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Hipónimo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Sentido figurado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Sinonimia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Antónimo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Sujeto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Adjetivo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Adverbio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Verbo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Palabra compuesta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Registro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Sentido figurado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Expresión idiomática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Idioma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Lengua oficial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Complemento directo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Dialecto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Anáfora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Paréntesis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Coma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Punto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Anáfora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Pronombre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Connector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Predicado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Inferencia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Adverbio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Síntesis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Resumen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Adjetivo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Verbo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Sustantivo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Tipología textual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Sentido figurado (los otros tres son de «Relaciones semánticas»; este es de «Léxico y semántica»)</w:t>
      </w:r>
    </w:p>
    <w:p>
      <w:pPr>
        <w:spacing w:after="60"/>
      </w:pPr>
      <w:r>
        <w:rPr>
          <w:sz w:val="22"/>
          <w:szCs w:val="22"/>
        </w:rPr>
        <w:t xml:space="preserve">2. Sujeto (los otros tres son de «Categorías gramaticales»; este es de «Elementos sintácticos»)</w:t>
      </w:r>
    </w:p>
    <w:p>
      <w:pPr>
        <w:spacing w:after="60"/>
      </w:pPr>
      <w:r>
        <w:rPr>
          <w:sz w:val="22"/>
          <w:szCs w:val="22"/>
        </w:rPr>
        <w:t xml:space="preserve">3. Registro (los otros tres son de «Léxico y semántica»; este es de «Adecuación comunicativa»)</w:t>
      </w:r>
    </w:p>
    <w:p>
      <w:pPr>
        <w:spacing w:after="60"/>
      </w:pPr>
      <w:r>
        <w:rPr>
          <w:sz w:val="22"/>
          <w:szCs w:val="22"/>
        </w:rPr>
        <w:t xml:space="preserve">4. Complemento directo (los otros tres son de «Variedades lingüísticas»; este es de «Funciones sintácticas»)</w:t>
      </w:r>
    </w:p>
    <w:p>
      <w:pPr>
        <w:spacing w:after="60"/>
      </w:pPr>
      <w:r>
        <w:rPr>
          <w:sz w:val="22"/>
          <w:szCs w:val="22"/>
        </w:rPr>
        <w:t xml:space="preserve">5. Anáfora (los otros tres son de «Signos de puntuación»; este es de «Elementos de cohesión»)</w:t>
      </w:r>
    </w:p>
    <w:p>
      <w:pPr>
        <w:spacing w:after="60"/>
      </w:pPr>
      <w:r>
        <w:rPr>
          <w:sz w:val="22"/>
          <w:szCs w:val="22"/>
        </w:rPr>
        <w:t xml:space="preserve">6. Predicado (los otros tres son de «Elementos de cohesión»; este es de «Elementos sintácticos»)</w:t>
      </w:r>
    </w:p>
    <w:p>
      <w:pPr>
        <w:spacing w:after="60"/>
      </w:pPr>
      <w:r>
        <w:rPr>
          <w:sz w:val="22"/>
          <w:szCs w:val="22"/>
        </w:rPr>
        <w:t xml:space="preserve">7. Adverbio (los otros tres son de «Estrategias de comprensión»; este es de «Categorías gramaticales»)</w:t>
      </w:r>
    </w:p>
    <w:p>
      <w:pPr>
        <w:spacing w:after="60"/>
      </w:pPr>
      <w:r>
        <w:rPr>
          <w:sz w:val="22"/>
          <w:szCs w:val="22"/>
        </w:rPr>
        <w:t xml:space="preserve">8. Tipología textual (los otros tres son de «Categorías gramaticales»; este es de «Elementos textuales»)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