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CRUCIGRAMA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y escribe cada concepto en su sitio.</w:t>
      </w:r>
    </w:p>
    <w:tbl>
      <w:tblGrid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Horizontales</w:t>
      </w:r>
    </w:p>
    <w:p>
      <w:pPr>
        <w:spacing w:after="50"/>
      </w:pPr>
      <w:r>
        <w:rPr>
          <w:sz w:val="20"/>
          <w:szCs w:val="20"/>
        </w:rPr>
        <w:t xml:space="preserve">3. Signo de puntuación que marca una pausa breve dentro de una oración, separando elementos o aclaraciones sin cerrar el pensamiento</w:t>
      </w:r>
    </w:p>
    <w:p>
      <w:pPr>
        <w:spacing w:after="50"/>
      </w:pPr>
      <w:r>
        <w:rPr>
          <w:sz w:val="20"/>
          <w:szCs w:val="20"/>
        </w:rPr>
        <w:t xml:space="preserve">4. Relación de significado entre dos palabras que poseen sentidos similares o equivalentes en un contexto determinado</w:t>
      </w:r>
    </w:p>
    <w:p>
      <w:pPr>
        <w:spacing w:after="50"/>
      </w:pPr>
      <w:r>
        <w:rPr>
          <w:sz w:val="20"/>
          <w:szCs w:val="20"/>
        </w:rPr>
        <w:t xml:space="preserve">7. Elemento paratextual que acompaña a un texto y proporciona información sobre su contenido, tema principal o propósito sin formar parte del texto mismo</w:t>
      </w:r>
    </w:p>
    <w:p>
      <w:pPr>
        <w:spacing w:after="50"/>
      </w:pPr>
      <w:r>
        <w:rPr>
          <w:sz w:val="20"/>
          <w:szCs w:val="20"/>
        </w:rPr>
        <w:t xml:space="preserve">8. Palabra cuyo significado es opuesto o contrario al de otra palabra</w:t>
      </w:r>
    </w:p>
    <w:p>
      <w:pPr>
        <w:spacing w:after="50"/>
      </w:pPr>
      <w:r>
        <w:rPr>
          <w:sz w:val="20"/>
          <w:szCs w:val="20"/>
        </w:rPr>
        <w:t xml:space="preserve">9. Cualidad de un texto por la que sus ideas mantienen una relación lógica y forman un significado global unitario y comprensible</w:t>
      </w:r>
    </w:p>
    <w:p>
      <w:pPr>
        <w:spacing w:after="50"/>
      </w:pPr>
      <w:r>
        <w:rPr>
          <w:sz w:val="20"/>
          <w:szCs w:val="20"/>
        </w:rPr>
        <w:t xml:space="preserve">10. Palabra invariable que modifica a un verbo, a un adjetivo o a otro adverbio, aportando información sobre cómo, cuándo, dónde o en qué medida ocurre la acción</w:t>
      </w:r>
    </w:p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Verticales</w:t>
      </w:r>
    </w:p>
    <w:p>
      <w:pPr>
        <w:spacing w:after="50"/>
      </w:pPr>
      <w:r>
        <w:rPr>
          <w:sz w:val="20"/>
          <w:szCs w:val="20"/>
        </w:rPr>
        <w:t xml:space="preserve">1. Variedad de una lengua que presenta características propias en pronunciación, vocabulario y estructuras, y es hablada por un grupo de personas en una región determinada</w:t>
      </w:r>
    </w:p>
    <w:p>
      <w:pPr>
        <w:spacing w:after="50"/>
      </w:pPr>
      <w:r>
        <w:rPr>
          <w:sz w:val="20"/>
          <w:szCs w:val="20"/>
        </w:rPr>
        <w:t xml:space="preserve">2. Mecanismo de referencia interna que consiste en usar un pronombre o palabra para referirse a un sustantivo ya mencionado anteriormente en el texto</w:t>
      </w:r>
    </w:p>
    <w:p>
      <w:pPr>
        <w:spacing w:after="50"/>
      </w:pPr>
      <w:r>
        <w:rPr>
          <w:sz w:val="20"/>
          <w:szCs w:val="20"/>
        </w:rPr>
        <w:t xml:space="preserve">5. Proceso mental mediante el cual el lector deduce información implícita del texto utilizando pistas textuales y sus propios conocimientos previos</w:t>
      </w:r>
    </w:p>
    <w:p>
      <w:pPr>
        <w:spacing w:after="50"/>
      </w:pPr>
      <w:r>
        <w:rPr>
          <w:sz w:val="20"/>
          <w:szCs w:val="20"/>
        </w:rPr>
        <w:t xml:space="preserve">6. Palabra o expresión que vincula oraciones o párrafos y establece relaciones lógicas entre las ideas del texto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Crucigrama</w:t>
      </w:r>
    </w:p>
    <w:tbl>
      <w:tblGrid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  <w:gridCol w:w="377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F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F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H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V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377" w:hRule="exact"/>
          <w:cantSplit w:val="1"/>
        </w:trPr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377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2026-10-15T02:22:19+02:00</dcterms:created>
  <dcterms:modified xsi:type="dcterms:W3CDTF">2026-10-15T02:22:19+02:00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