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2. Velocidad a la que se interpreta una composición musical, que puede ser lenta, moderada o rápida.</w:t>
      </w:r>
    </w:p>
    <w:p>
      <w:pPr>
        <w:spacing w:after="50"/>
      </w:pPr>
      <w:r>
        <w:rPr>
          <w:sz w:val="20"/>
          <w:szCs w:val="20"/>
        </w:rPr>
        <w:t xml:space="preserve">6. Agrupación vocal compuesta por varios cantantes que interpretan juntos, generalmente divididos en voces diferentes.</w:t>
      </w:r>
    </w:p>
    <w:p>
      <w:pPr>
        <w:spacing w:after="50"/>
      </w:pPr>
      <w:r>
        <w:rPr>
          <w:sz w:val="20"/>
          <w:szCs w:val="20"/>
        </w:rPr>
        <w:t xml:space="preserve">7. Procedimiento musical que opone elementos diferentes para crear variedad y mantener el interés del oyente.</w:t>
      </w:r>
    </w:p>
    <w:p>
      <w:pPr>
        <w:spacing w:after="50"/>
      </w:pPr>
      <w:r>
        <w:rPr>
          <w:sz w:val="20"/>
          <w:szCs w:val="20"/>
        </w:rPr>
        <w:t xml:space="preserve">9. Secuencia de acordes o notas que cierra una frase musical y le da un sentido de conclusión o reposo.</w:t>
      </w:r>
    </w:p>
    <w:p>
      <w:pPr>
        <w:spacing w:after="50"/>
      </w:pPr>
      <w:r>
        <w:rPr>
          <w:sz w:val="20"/>
          <w:szCs w:val="20"/>
        </w:rPr>
        <w:t xml:space="preserve">10. Parámetro del sonido que indica cuánto tiempo suena, y se representa mediante figuras musicales como la negra, la blanca o la corchea.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1. Sucesión de notas que forman una idea musical reconocible y con sentido, la parte más memorable de una composición.</w:t>
      </w:r>
    </w:p>
    <w:p>
      <w:pPr>
        <w:spacing w:after="50"/>
      </w:pPr>
      <w:r>
        <w:rPr>
          <w:sz w:val="20"/>
          <w:szCs w:val="20"/>
        </w:rPr>
        <w:t xml:space="preserve">3. Patrón musical breve que se repite de forma sistemática a lo largo de una composición o fragmento musical.</w:t>
      </w:r>
    </w:p>
    <w:p>
      <w:pPr>
        <w:spacing w:after="50"/>
      </w:pPr>
      <w:r>
        <w:rPr>
          <w:sz w:val="20"/>
          <w:szCs w:val="20"/>
        </w:rPr>
        <w:t xml:space="preserve">4. Agrupación musical grande que combina instrumentos de viento, cuerda y percusión dirigida por un director.</w:t>
      </w:r>
    </w:p>
    <w:p>
      <w:pPr>
        <w:spacing w:after="50"/>
      </w:pPr>
      <w:r>
        <w:rPr>
          <w:sz w:val="20"/>
          <w:szCs w:val="20"/>
        </w:rPr>
        <w:t xml:space="preserve">5. Cualidad expresiva de una composición musical determinada por elementos como el tempo, la dinámica, el género y el modo.</w:t>
      </w:r>
    </w:p>
    <w:p>
      <w:pPr>
        <w:spacing w:after="50"/>
      </w:pPr>
      <w:r>
        <w:rPr>
          <w:sz w:val="20"/>
          <w:szCs w:val="20"/>
        </w:rPr>
        <w:t xml:space="preserve">8. Cualidad del sonido que nos permite distinguir entre la voz de una persona y la de otra, o entre un instrumento y otro aunque toquen la misma nota.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  <w:gridCol w:w="510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Q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B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510" w:hRule="exact"/>
          <w:cantSplit w:val="1"/>
        </w:trPr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510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