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Hidratación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Normas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Respeto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Cooperación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Regla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Meta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Equilibrio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Deportividad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Calentamiento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Respeto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Normas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Igualdad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Hidratación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Cooperación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Equilibrio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Regla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Meta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Calentamiento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Instrucciones o acuerdos que debemos seguir para que el juego funcione correctamente y sea seguro  (Normas)</w:t>
      </w:r>
    </w:p>
    <w:p>
      <w:pPr>
        <w:spacing w:after="60"/>
      </w:pPr>
      <w:r>
        <w:rPr>
          <w:sz w:val="22"/>
          <w:szCs w:val="22"/>
        </w:rPr>
        <w:t xml:space="preserve">☐  2. Acción de trabajar y colaborar juntos para alcanzar un resultado mutuo  (Cooperación)</w:t>
      </w:r>
    </w:p>
    <w:p>
      <w:pPr>
        <w:spacing w:after="60"/>
      </w:pPr>
      <w:r>
        <w:rPr>
          <w:sz w:val="22"/>
          <w:szCs w:val="22"/>
        </w:rPr>
        <w:t xml:space="preserve">☐  3. Objetivo o fin que queremos conseguir al planificar o terminar una tarea motriz  (Meta)</w:t>
      </w:r>
    </w:p>
    <w:p>
      <w:pPr>
        <w:spacing w:after="60"/>
      </w:pPr>
      <w:r>
        <w:rPr>
          <w:sz w:val="22"/>
          <w:szCs w:val="22"/>
        </w:rPr>
        <w:t xml:space="preserve">☐  4. Acción de beber agua para recuperar el líquido que pierde el cuerpo al sudar  (Hidratación)</w:t>
      </w:r>
    </w:p>
    <w:p>
      <w:pPr>
        <w:spacing w:after="60"/>
      </w:pPr>
      <w:r>
        <w:rPr>
          <w:sz w:val="22"/>
          <w:szCs w:val="22"/>
        </w:rPr>
        <w:t xml:space="preserve">☐  5. Resultado final o destino que queremos alcanzar cuando nos proponemos un reto o un juego  (Meta)</w:t>
      </w:r>
    </w:p>
    <w:p>
      <w:pPr>
        <w:spacing w:after="60"/>
      </w:pPr>
      <w:r>
        <w:rPr>
          <w:sz w:val="22"/>
          <w:szCs w:val="22"/>
        </w:rPr>
        <w:t xml:space="preserve">☐  6. Acción de trasladar nuestro cuerpo de un lugar a otro del gimnasio de diferentes formas  (Desplazamientos)</w:t>
      </w:r>
    </w:p>
    <w:p>
      <w:pPr>
        <w:spacing w:after="60"/>
      </w:pPr>
      <w:r>
        <w:rPr>
          <w:sz w:val="22"/>
          <w:szCs w:val="22"/>
        </w:rPr>
        <w:t xml:space="preserve">☐  7. Capacidad para mantener el cuerpo estable sin caerse en distintas posiciones  (Equilibrio)</w:t>
      </w:r>
    </w:p>
    <w:p>
      <w:pPr>
        <w:spacing w:after="60"/>
      </w:pPr>
      <w:r>
        <w:rPr>
          <w:sz w:val="22"/>
          <w:szCs w:val="22"/>
        </w:rPr>
        <w:t xml:space="preserve">☐  8. Comportamiento educado que muestra un buen compañero al aceptar lo que ocurre en el juego sin enfadarse  (Deportividad)</w:t>
      </w:r>
    </w:p>
    <w:p>
      <w:pPr>
        <w:spacing w:after="60"/>
      </w:pPr>
      <w:r>
        <w:rPr>
          <w:sz w:val="22"/>
          <w:szCs w:val="22"/>
        </w:rPr>
        <w:t xml:space="preserve">☐  9. Principio según el cual niños y niñas tienen los mismos derechos y posibilidades de jugar  (Igualdad)</w:t>
      </w:r>
    </w:p>
    <w:p>
      <w:pPr>
        <w:spacing w:after="60"/>
      </w:pPr>
      <w:r>
        <w:rPr>
          <w:sz w:val="22"/>
          <w:szCs w:val="22"/>
        </w:rPr>
        <w:t xml:space="preserve">☐  10. Norma acordada que dice lo que se puede y no se puede hacer en una actividad  (Regla)</w:t>
      </w:r>
    </w:p>
    <w:p>
      <w:pPr>
        <w:spacing w:after="60"/>
      </w:pPr>
      <w:r>
        <w:rPr>
          <w:sz w:val="22"/>
          <w:szCs w:val="22"/>
        </w:rPr>
        <w:t xml:space="preserve">☐  11. Trato considerado y amable hacia los demás aceptando sus diferencias  (Respeto)</w:t>
      </w:r>
    </w:p>
    <w:p>
      <w:pPr>
        <w:spacing w:after="60"/>
      </w:pPr>
      <w:r>
        <w:rPr>
          <w:sz w:val="22"/>
          <w:szCs w:val="22"/>
        </w:rPr>
        <w:t xml:space="preserve">☐  12. Conjunto de ejercicios suaves que se hacen al inicio de la sesión para preparar los músculos  (Calentamiento)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