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right"/>
      </w:pPr>
      <w:r>
        <w:rPr>
          <w:color w:val="E5006D"/>
          <w:sz w:val="20"/>
          <w:szCs w:val="20"/>
          <w:b w:val="1"/>
          <w:bCs w:val="1"/>
        </w:rPr>
        <w:t xml:space="preserve">n.º 1</w:t>
      </w:r>
    </w:p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CLASIFICA · 1</w:t>
      </w:r>
    </w:p>
    <w:p>
      <w:pPr/>
      <w:r>
        <w:rPr>
          <w:color w:val="666666"/>
          <w:sz w:val="18"/>
          <w:szCs w:val="18"/>
          <w:i w:val="1"/>
          <w:iCs w:val="1"/>
        </w:rPr>
        <w:t xml:space="preserve">Escribe cada concepto en la columna de su categoría.</w:t>
      </w:r>
    </w:p>
    <w:p/>
    <w:tbl>
      <w:tblGrid>
        <w:gridCol w:w="2551" w:type="dxa"/>
        <w:gridCol w:w="2551" w:type="dxa"/>
        <w:gridCol w:w="2551" w:type="dxa"/>
        <w:gridCol w:w="2551" w:type="dxa"/>
      </w:tblGrid>
      <w:tblPr>
        <w:tblW w:w="10204" w:type="dxa"/>
        <w:tblLayout w:type="fixed"/>
        <w:tblCellMar>
          <w:top w:w="90" w:type="dxa"/>
          <w:left w:w="90" w:type="dxa"/>
          <w:right w:w="90" w:type="dxa"/>
          <w:bottom w:w="90" w:type="dxa"/>
        </w:tblCellMar>
        <w:tblBorders>
          <w:top w:val="single" w:sz="6" w:color="E5006D"/>
          <w:left w:val="single" w:sz="6" w:color="E5006D"/>
          <w:right w:val="single" w:sz="6" w:color="E5006D"/>
          <w:bottom w:val="single" w:sz="6" w:color="E5006D"/>
          <w:insideH w:val="single" w:sz="6" w:color="E5006D"/>
          <w:insideV w:val="single" w:sz="6" w:color="E5006D"/>
        </w:tblBorders>
      </w:tblPr>
      <w:tr>
        <w:trPr>
          <w:trHeight w:val="623.6220472440945" w:hRule="atLeast"/>
          <w:cantSplit w:val="1"/>
        </w:trPr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Temperatura de fusión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Líquido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Densidad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Disolución</w:t>
            </w:r>
          </w:p>
        </w:tc>
      </w:tr>
      <w:tr>
        <w:trPr>
          <w:trHeight w:val="623.6220472440945" w:hRule="atLeast"/>
          <w:cantSplit w:val="1"/>
        </w:trPr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Mezcla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Gas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Sustancia pura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Sólido</w:t>
            </w:r>
          </w:p>
        </w:tc>
      </w:tr>
      <w:tr>
        <w:trPr>
          <w:trHeight w:val="623.6220472440945" w:hRule="atLeast"/>
          <w:cantSplit w:val="1"/>
        </w:trPr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Temperatura de ebullición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/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/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/>
            </w:r>
          </w:p>
        </w:tc>
      </w:tr>
    </w:tbl>
    <w:p/>
    <w:tbl>
      <w:tblGrid>
        <w:gridCol w:w="3401" w:type="dxa"/>
        <w:gridCol w:w="3401" w:type="dxa"/>
        <w:gridCol w:w="3401" w:type="dxa"/>
      </w:tblGrid>
      <w:tblPr>
        <w:tblW w:w="10204" w:type="dxa"/>
        <w:tblLayout w:type="fixed"/>
        <w:tblCellMar>
          <w:top w:w="90" w:type="dxa"/>
          <w:left w:w="90" w:type="dxa"/>
          <w:right w:w="90" w:type="dxa"/>
          <w:bottom w:w="90" w:type="dxa"/>
        </w:tblCellMar>
        <w:tblBorders>
          <w:top w:val="single" w:sz="6" w:color="999999"/>
          <w:left w:val="single" w:sz="6" w:color="999999"/>
          <w:right w:val="single" w:sz="6" w:color="999999"/>
          <w:bottom w:val="single" w:sz="6" w:color="999999"/>
          <w:insideH w:val="single" w:sz="6" w:color="999999"/>
          <w:insideV w:val="single" w:sz="6" w:color="999999"/>
        </w:tblBorders>
      </w:tblPr>
      <w:tr>
        <w:trPr>
          <w:trHeight w:val="680.3149606299213" w:hRule="atLeast"/>
          <w:cantSplit w:val="1"/>
        </w:trPr>
        <w:tc>
          <w:tcPr>
            <w:tcW w:w="340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Propiedades características de las sustancias</w:t>
            </w:r>
          </w:p>
        </w:tc>
        <w:tc>
          <w:tcPr>
            <w:tcW w:w="340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Estados de la materia</w:t>
            </w:r>
          </w:p>
        </w:tc>
        <w:tc>
          <w:tcPr>
            <w:tcW w:w="340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Clasificación de sistemas materiales</w:t>
            </w:r>
          </w:p>
        </w:tc>
      </w:tr>
      <w:tr>
        <w:trPr>
          <w:trHeight w:val="737.007874015748" w:hRule="exact"/>
          <w:cantSplit w:val="1"/>
        </w:trPr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</w:tr>
      <w:tr>
        <w:trPr>
          <w:trHeight w:val="737.007874015748" w:hRule="exact"/>
          <w:cantSplit w:val="1"/>
        </w:trPr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</w:tr>
      <w:tr>
        <w:trPr>
          <w:trHeight w:val="737.007874015748" w:hRule="exact"/>
          <w:cantSplit w:val="1"/>
        </w:trPr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</w:tr>
    </w:tbl>
    <w:p>
      <w:r>
        <w:br w:type="page"/>
      </w:r>
    </w:p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CLASIFICA · 2</w:t>
      </w:r>
    </w:p>
    <w:p>
      <w:pPr/>
      <w:r>
        <w:rPr>
          <w:color w:val="666666"/>
          <w:sz w:val="18"/>
          <w:szCs w:val="18"/>
          <w:i w:val="1"/>
          <w:iCs w:val="1"/>
        </w:rPr>
        <w:t xml:space="preserve">Escribe cada concepto en la columna de su categoría.</w:t>
      </w:r>
    </w:p>
    <w:p/>
    <w:tbl>
      <w:tblGrid>
        <w:gridCol w:w="2551" w:type="dxa"/>
        <w:gridCol w:w="2551" w:type="dxa"/>
        <w:gridCol w:w="2551" w:type="dxa"/>
        <w:gridCol w:w="2551" w:type="dxa"/>
      </w:tblGrid>
      <w:tblPr>
        <w:tblW w:w="10204" w:type="dxa"/>
        <w:tblLayout w:type="fixed"/>
        <w:tblCellMar>
          <w:top w:w="90" w:type="dxa"/>
          <w:left w:w="90" w:type="dxa"/>
          <w:right w:w="90" w:type="dxa"/>
          <w:bottom w:w="90" w:type="dxa"/>
        </w:tblCellMar>
        <w:tblBorders>
          <w:top w:val="single" w:sz="6" w:color="E5006D"/>
          <w:left w:val="single" w:sz="6" w:color="E5006D"/>
          <w:right w:val="single" w:sz="6" w:color="E5006D"/>
          <w:bottom w:val="single" w:sz="6" w:color="E5006D"/>
          <w:insideH w:val="single" w:sz="6" w:color="E5006D"/>
          <w:insideV w:val="single" w:sz="6" w:color="E5006D"/>
        </w:tblBorders>
      </w:tblPr>
      <w:tr>
        <w:trPr>
          <w:trHeight w:val="623.6220472440945" w:hRule="atLeast"/>
          <w:cantSplit w:val="1"/>
        </w:trPr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Velocidad de reacción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Reacción química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Catalizador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/>
            </w:r>
          </w:p>
        </w:tc>
      </w:tr>
    </w:tbl>
    <w:p/>
    <w:tbl>
      <w:tblGrid>
        <w:gridCol w:w="5102" w:type="dxa"/>
        <w:gridCol w:w="5102" w:type="dxa"/>
      </w:tblGrid>
      <w:tblPr>
        <w:tblW w:w="10204" w:type="dxa"/>
        <w:tblLayout w:type="fixed"/>
        <w:tblCellMar>
          <w:top w:w="90" w:type="dxa"/>
          <w:left w:w="90" w:type="dxa"/>
          <w:right w:w="90" w:type="dxa"/>
          <w:bottom w:w="90" w:type="dxa"/>
        </w:tblCellMar>
        <w:tblBorders>
          <w:top w:val="single" w:sz="6" w:color="999999"/>
          <w:left w:val="single" w:sz="6" w:color="999999"/>
          <w:right w:val="single" w:sz="6" w:color="999999"/>
          <w:bottom w:val="single" w:sz="6" w:color="999999"/>
          <w:insideH w:val="single" w:sz="6" w:color="999999"/>
          <w:insideV w:val="single" w:sz="6" w:color="999999"/>
        </w:tblBorders>
      </w:tblPr>
      <w:tr>
        <w:trPr>
          <w:trHeight w:val="680.3149606299213" w:hRule="atLeast"/>
          <w:cantSplit w:val="1"/>
        </w:trPr>
        <w:tc>
          <w:tcPr>
            <w:tcW w:w="5102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Factores de las reacciones químicas</w:t>
            </w:r>
          </w:p>
        </w:tc>
        <w:tc>
          <w:tcPr>
            <w:tcW w:w="5102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Cambios en la materia</w:t>
            </w:r>
          </w:p>
        </w:tc>
      </w:tr>
      <w:tr>
        <w:trPr>
          <w:trHeight w:val="737.007874015748" w:hRule="exact"/>
          <w:cantSplit w:val="1"/>
        </w:trPr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</w:tr>
      <w:tr>
        <w:trPr>
          <w:trHeight w:val="737.007874015748" w:hRule="exact"/>
          <w:cantSplit w:val="1"/>
        </w:trPr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</w:tr>
    </w:tbl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n.º 1 · Clasifica</w:t>
      </w:r>
    </w:p>
    <w:p>
      <w:pPr>
        <w:spacing w:after="60"/>
      </w:pPr>
      <w:r>
        <w:rPr>
          <w:sz w:val="22"/>
          <w:szCs w:val="22"/>
        </w:rPr>
        <w:t xml:space="preserve">Propiedades características de las sustancias · ficha 1: Densidad, Temperatura de ebullición, Temperatura de fusión</w:t>
      </w:r>
    </w:p>
    <w:p>
      <w:pPr>
        <w:spacing w:after="60"/>
      </w:pPr>
      <w:r>
        <w:rPr>
          <w:sz w:val="22"/>
          <w:szCs w:val="22"/>
        </w:rPr>
        <w:t xml:space="preserve">Estados de la materia · ficha 1: Gas, Líquido, Sólido</w:t>
      </w:r>
    </w:p>
    <w:p>
      <w:pPr>
        <w:spacing w:after="60"/>
      </w:pPr>
      <w:r>
        <w:rPr>
          <w:sz w:val="22"/>
          <w:szCs w:val="22"/>
        </w:rPr>
        <w:t xml:space="preserve">Clasificación de sistemas materiales · ficha 1: Mezcla, Disolución, Sustancia pura</w:t>
      </w:r>
    </w:p>
    <w:p>
      <w:pPr>
        <w:spacing w:after="60"/>
      </w:pPr>
      <w:r>
        <w:rPr>
          <w:sz w:val="22"/>
          <w:szCs w:val="22"/>
        </w:rPr>
        <w:t xml:space="preserve">Factores de las reacciones químicas · ficha 2: Velocidad de reacción, Catalizador</w:t>
      </w:r>
    </w:p>
    <w:p>
      <w:pPr>
        <w:spacing w:after="60"/>
      </w:pPr>
      <w:r>
        <w:rPr>
          <w:sz w:val="22"/>
          <w:szCs w:val="22"/>
        </w:rPr>
        <w:t xml:space="preserve">Cambios en la materia · ficha 2: Reacción química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Física y Química (1º)</w:t>
          </w:r>
          <w:br/>
          <w:r>
            <w:rPr>
              <w:sz w:val="18"/>
              <w:szCs w:val="18"/>
            </w:rPr>
            <w:t xml:space="preserve">1º Física y Química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2026-10-15T02:21:04+02:00</dcterms:created>
  <dcterms:modified xsi:type="dcterms:W3CDTF">2026-10-15T02:21:04+02:00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